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A5764" w:rsidRPr="00A7168A" w:rsidRDefault="003B166B" w:rsidP="00397453">
      <w:pPr>
        <w:spacing w:after="0" w:line="240" w:lineRule="auto"/>
        <w:rPr>
          <w:rFonts w:ascii="Times New Roman" w:hAnsi="Times New Roman" w:cs="Times New Roman"/>
          <w:b/>
          <w:sz w:val="28"/>
        </w:rPr>
      </w:pPr>
      <w:r>
        <w:rPr>
          <w:rFonts w:ascii="Times New Roman" w:hAnsi="Times New Roman" w:cs="Times New Roman"/>
          <w:b/>
          <w:sz w:val="28"/>
        </w:rPr>
        <w:t>Cloud Computing</w:t>
      </w:r>
      <w:r w:rsidR="00890EF1">
        <w:rPr>
          <w:rFonts w:ascii="Times New Roman" w:hAnsi="Times New Roman" w:cs="Times New Roman"/>
          <w:b/>
          <w:sz w:val="28"/>
        </w:rPr>
        <w:t xml:space="preserve"> </w:t>
      </w:r>
      <w:r w:rsidR="00017D8F" w:rsidRPr="00A7168A">
        <w:rPr>
          <w:rFonts w:ascii="Times New Roman" w:hAnsi="Times New Roman" w:cs="Times New Roman"/>
          <w:b/>
          <w:sz w:val="28"/>
        </w:rPr>
        <w:t>(</w:t>
      </w:r>
      <w:r w:rsidR="00FA186C">
        <w:rPr>
          <w:rFonts w:ascii="Times New Roman" w:hAnsi="Times New Roman" w:cs="Times New Roman"/>
          <w:b/>
          <w:sz w:val="28"/>
        </w:rPr>
        <w:t>90</w:t>
      </w:r>
      <w:r w:rsidR="00CF4E72">
        <w:rPr>
          <w:rFonts w:ascii="Times New Roman" w:hAnsi="Times New Roman" w:cs="Times New Roman"/>
          <w:b/>
          <w:sz w:val="28"/>
        </w:rPr>
        <w:t xml:space="preserve"> pts.</w:t>
      </w:r>
      <w:r w:rsidR="00017D8F" w:rsidRPr="00A7168A">
        <w:rPr>
          <w:rFonts w:ascii="Times New Roman" w:hAnsi="Times New Roman" w:cs="Times New Roman"/>
          <w:b/>
          <w:sz w:val="28"/>
        </w:rPr>
        <w:t>)</w:t>
      </w:r>
    </w:p>
    <w:p w:rsidR="001F4471" w:rsidRDefault="00890EF1" w:rsidP="00397453">
      <w:pPr>
        <w:spacing w:after="0" w:line="240" w:lineRule="auto"/>
        <w:rPr>
          <w:rFonts w:ascii="Times New Roman" w:hAnsi="Times New Roman" w:cs="Times New Roman"/>
        </w:rPr>
      </w:pPr>
      <w:r>
        <w:rPr>
          <w:rFonts w:ascii="Times New Roman" w:hAnsi="Times New Roman" w:cs="Times New Roman"/>
        </w:rPr>
        <w:t xml:space="preserve">In this week’s </w:t>
      </w:r>
      <w:r w:rsidR="003B166B">
        <w:rPr>
          <w:rFonts w:ascii="Times New Roman" w:hAnsi="Times New Roman" w:cs="Times New Roman"/>
        </w:rPr>
        <w:t xml:space="preserve">brief </w:t>
      </w:r>
      <w:r w:rsidR="00C84538">
        <w:rPr>
          <w:rFonts w:ascii="Times New Roman" w:hAnsi="Times New Roman" w:cs="Times New Roman"/>
        </w:rPr>
        <w:t>exercise,</w:t>
      </w:r>
      <w:r w:rsidR="003B166B">
        <w:rPr>
          <w:rFonts w:ascii="Times New Roman" w:hAnsi="Times New Roman" w:cs="Times New Roman"/>
        </w:rPr>
        <w:t xml:space="preserve"> we will dig a bit deeper into cloud computing especially as it relates to geographic information systems (GIS)</w:t>
      </w:r>
      <w:r w:rsidR="00F62323">
        <w:rPr>
          <w:rFonts w:ascii="Times New Roman" w:hAnsi="Times New Roman" w:cs="Times New Roman"/>
        </w:rPr>
        <w:t>.</w:t>
      </w:r>
      <w:r w:rsidR="003B166B">
        <w:rPr>
          <w:rFonts w:ascii="Times New Roman" w:hAnsi="Times New Roman" w:cs="Times New Roman"/>
        </w:rPr>
        <w:t xml:space="preserve"> </w:t>
      </w:r>
      <w:r w:rsidR="00FF6D1B">
        <w:rPr>
          <w:rFonts w:ascii="Times New Roman" w:hAnsi="Times New Roman" w:cs="Times New Roman"/>
        </w:rPr>
        <w:t>Let’s</w:t>
      </w:r>
      <w:r w:rsidR="003B166B">
        <w:rPr>
          <w:rFonts w:ascii="Times New Roman" w:hAnsi="Times New Roman" w:cs="Times New Roman"/>
        </w:rPr>
        <w:t xml:space="preserve"> get started.</w:t>
      </w:r>
    </w:p>
    <w:p w:rsidR="00397453" w:rsidRPr="00A7168A" w:rsidRDefault="00397453" w:rsidP="00397453">
      <w:pPr>
        <w:spacing w:after="0" w:line="240" w:lineRule="auto"/>
        <w:rPr>
          <w:rFonts w:ascii="Times New Roman" w:hAnsi="Times New Roman" w:cs="Times New Roman"/>
        </w:rPr>
      </w:pPr>
    </w:p>
    <w:p w:rsidR="0053336B" w:rsidRPr="003B166B" w:rsidRDefault="003B166B" w:rsidP="006C67FF">
      <w:pPr>
        <w:pStyle w:val="NormalWeb"/>
        <w:numPr>
          <w:ilvl w:val="0"/>
          <w:numId w:val="1"/>
        </w:numPr>
        <w:spacing w:before="0" w:beforeAutospacing="0" w:after="0" w:afterAutospacing="0"/>
        <w:rPr>
          <w:sz w:val="22"/>
          <w:szCs w:val="22"/>
        </w:rPr>
      </w:pPr>
      <w:r w:rsidRPr="003B166B">
        <w:rPr>
          <w:sz w:val="22"/>
          <w:szCs w:val="22"/>
        </w:rPr>
        <w:t xml:space="preserve">Read the PDF documents included in this week’s exercise folder. </w:t>
      </w:r>
    </w:p>
    <w:p w:rsidR="00397453" w:rsidRDefault="00017D8F" w:rsidP="00397453">
      <w:pPr>
        <w:pStyle w:val="NormalWeb"/>
        <w:numPr>
          <w:ilvl w:val="0"/>
          <w:numId w:val="1"/>
        </w:numPr>
        <w:spacing w:before="0" w:beforeAutospacing="0" w:after="0" w:afterAutospacing="0"/>
        <w:rPr>
          <w:color w:val="4F81BD" w:themeColor="accent1"/>
          <w:sz w:val="22"/>
          <w:szCs w:val="22"/>
        </w:rPr>
      </w:pPr>
      <w:r w:rsidRPr="00A7168A">
        <w:rPr>
          <w:color w:val="4F81BD" w:themeColor="accent1"/>
          <w:sz w:val="22"/>
          <w:szCs w:val="22"/>
        </w:rPr>
        <w:t xml:space="preserve">10 pts. </w:t>
      </w:r>
      <w:r w:rsidR="003B166B">
        <w:rPr>
          <w:color w:val="4F81BD" w:themeColor="accent1"/>
          <w:sz w:val="22"/>
          <w:szCs w:val="22"/>
        </w:rPr>
        <w:t xml:space="preserve">Refer back to these documents and write a brief summary here describing what you consider the take-home message from </w:t>
      </w:r>
      <w:r w:rsidR="00951A58" w:rsidRPr="002C3CA3">
        <w:rPr>
          <w:b/>
          <w:color w:val="4F81BD" w:themeColor="accent1"/>
          <w:sz w:val="22"/>
          <w:szCs w:val="22"/>
        </w:rPr>
        <w:t xml:space="preserve">one </w:t>
      </w:r>
      <w:r w:rsidR="00951A58">
        <w:rPr>
          <w:color w:val="4F81BD" w:themeColor="accent1"/>
          <w:sz w:val="22"/>
          <w:szCs w:val="22"/>
        </w:rPr>
        <w:t>of these</w:t>
      </w:r>
      <w:r w:rsidR="003B166B">
        <w:rPr>
          <w:color w:val="4F81BD" w:themeColor="accent1"/>
          <w:sz w:val="22"/>
          <w:szCs w:val="22"/>
        </w:rPr>
        <w:t xml:space="preserve"> paper</w:t>
      </w:r>
      <w:r w:rsidR="00951A58">
        <w:rPr>
          <w:color w:val="4F81BD" w:themeColor="accent1"/>
          <w:sz w:val="22"/>
          <w:szCs w:val="22"/>
        </w:rPr>
        <w:t>s</w:t>
      </w:r>
      <w:r w:rsidR="003B166B">
        <w:rPr>
          <w:color w:val="4F81BD" w:themeColor="accent1"/>
          <w:sz w:val="22"/>
          <w:szCs w:val="22"/>
        </w:rPr>
        <w:t xml:space="preserve"> (reference the specific paper you are writing about).</w:t>
      </w:r>
    </w:p>
    <w:p w:rsidR="0053336B" w:rsidRDefault="0053336B" w:rsidP="0053336B">
      <w:pPr>
        <w:pStyle w:val="ListParagraph"/>
        <w:rPr>
          <w:color w:val="4F81BD" w:themeColor="accent1"/>
        </w:rPr>
      </w:pPr>
    </w:p>
    <w:p w:rsidR="0053336B" w:rsidRDefault="0053336B" w:rsidP="0053336B">
      <w:pPr>
        <w:pStyle w:val="ListParagraph"/>
        <w:rPr>
          <w:color w:val="4F81BD" w:themeColor="accent1"/>
        </w:rPr>
      </w:pPr>
    </w:p>
    <w:p w:rsidR="0053336B" w:rsidRDefault="0053336B" w:rsidP="0053336B">
      <w:pPr>
        <w:pStyle w:val="ListParagraph"/>
        <w:rPr>
          <w:color w:val="4F81BD" w:themeColor="accent1"/>
        </w:rPr>
      </w:pPr>
    </w:p>
    <w:p w:rsidR="003B166B" w:rsidRDefault="003B166B" w:rsidP="003B166B">
      <w:pPr>
        <w:pStyle w:val="NormalWeb"/>
        <w:numPr>
          <w:ilvl w:val="0"/>
          <w:numId w:val="1"/>
        </w:numPr>
        <w:spacing w:before="0" w:beforeAutospacing="0" w:after="0" w:afterAutospacing="0"/>
        <w:rPr>
          <w:color w:val="4F81BD" w:themeColor="accent1"/>
          <w:sz w:val="22"/>
          <w:szCs w:val="22"/>
        </w:rPr>
      </w:pPr>
      <w:r>
        <w:rPr>
          <w:color w:val="4F81BD" w:themeColor="accent1"/>
          <w:sz w:val="22"/>
          <w:szCs w:val="22"/>
        </w:rPr>
        <w:t xml:space="preserve">5 pts. Visit </w:t>
      </w:r>
      <w:hyperlink r:id="rId8" w:history="1">
        <w:r w:rsidRPr="005C5455">
          <w:rPr>
            <w:rStyle w:val="Hyperlink"/>
            <w:sz w:val="22"/>
            <w:szCs w:val="22"/>
          </w:rPr>
          <w:t>https://www.gislounge.com/learn-about-gis-in-the-cloud/</w:t>
        </w:r>
      </w:hyperlink>
      <w:r>
        <w:rPr>
          <w:color w:val="4F81BD" w:themeColor="accent1"/>
          <w:sz w:val="22"/>
          <w:szCs w:val="22"/>
        </w:rPr>
        <w:t xml:space="preserve"> and read the article.  </w:t>
      </w:r>
      <w:r w:rsidR="00FA186C">
        <w:rPr>
          <w:color w:val="4F81BD" w:themeColor="accent1"/>
          <w:sz w:val="22"/>
          <w:szCs w:val="22"/>
        </w:rPr>
        <w:t xml:space="preserve">What </w:t>
      </w:r>
      <w:proofErr w:type="spellStart"/>
      <w:r w:rsidR="00FA186C">
        <w:rPr>
          <w:color w:val="4F81BD" w:themeColor="accent1"/>
          <w:sz w:val="22"/>
          <w:szCs w:val="22"/>
        </w:rPr>
        <w:t>aaS</w:t>
      </w:r>
      <w:proofErr w:type="spellEnd"/>
      <w:r>
        <w:rPr>
          <w:color w:val="4F81BD" w:themeColor="accent1"/>
          <w:sz w:val="22"/>
          <w:szCs w:val="22"/>
        </w:rPr>
        <w:t xml:space="preserve"> environments did you learn about?</w:t>
      </w:r>
    </w:p>
    <w:p w:rsidR="003B166B" w:rsidRDefault="003B166B" w:rsidP="003B166B">
      <w:pPr>
        <w:pStyle w:val="NormalWeb"/>
        <w:spacing w:before="0" w:beforeAutospacing="0" w:after="0" w:afterAutospacing="0"/>
        <w:ind w:left="720"/>
        <w:rPr>
          <w:color w:val="4F81BD" w:themeColor="accent1"/>
          <w:sz w:val="22"/>
          <w:szCs w:val="22"/>
        </w:rPr>
      </w:pPr>
    </w:p>
    <w:p w:rsidR="00FF6D1B" w:rsidRDefault="00FF6D1B" w:rsidP="003B166B">
      <w:pPr>
        <w:pStyle w:val="NormalWeb"/>
        <w:spacing w:before="0" w:beforeAutospacing="0" w:after="0" w:afterAutospacing="0"/>
        <w:ind w:left="720"/>
        <w:rPr>
          <w:color w:val="4F81BD" w:themeColor="accent1"/>
          <w:sz w:val="22"/>
          <w:szCs w:val="22"/>
        </w:rPr>
      </w:pPr>
    </w:p>
    <w:p w:rsidR="00FF6D1B" w:rsidRDefault="00FF6D1B" w:rsidP="003B166B">
      <w:pPr>
        <w:pStyle w:val="NormalWeb"/>
        <w:spacing w:before="0" w:beforeAutospacing="0" w:after="0" w:afterAutospacing="0"/>
        <w:ind w:left="720"/>
        <w:rPr>
          <w:color w:val="4F81BD" w:themeColor="accent1"/>
          <w:sz w:val="22"/>
          <w:szCs w:val="22"/>
        </w:rPr>
      </w:pPr>
    </w:p>
    <w:p w:rsidR="00FF6D1B" w:rsidRDefault="00FF6D1B" w:rsidP="003B166B">
      <w:pPr>
        <w:pStyle w:val="NormalWeb"/>
        <w:spacing w:before="0" w:beforeAutospacing="0" w:after="0" w:afterAutospacing="0"/>
        <w:ind w:left="720"/>
        <w:rPr>
          <w:color w:val="4F81BD" w:themeColor="accent1"/>
          <w:sz w:val="22"/>
          <w:szCs w:val="22"/>
        </w:rPr>
      </w:pPr>
    </w:p>
    <w:p w:rsidR="00FF6D1B" w:rsidRDefault="0053336B" w:rsidP="003B166B">
      <w:pPr>
        <w:pStyle w:val="NormalWeb"/>
        <w:numPr>
          <w:ilvl w:val="0"/>
          <w:numId w:val="1"/>
        </w:numPr>
        <w:spacing w:before="0" w:beforeAutospacing="0" w:after="0" w:afterAutospacing="0"/>
        <w:rPr>
          <w:color w:val="4F81BD" w:themeColor="accent1"/>
          <w:sz w:val="22"/>
          <w:szCs w:val="22"/>
        </w:rPr>
      </w:pPr>
      <w:r>
        <w:rPr>
          <w:color w:val="4F81BD" w:themeColor="accent1"/>
          <w:sz w:val="22"/>
          <w:szCs w:val="22"/>
        </w:rPr>
        <w:t xml:space="preserve">10 pts. </w:t>
      </w:r>
      <w:r w:rsidR="003B166B">
        <w:rPr>
          <w:color w:val="4F81BD" w:themeColor="accent1"/>
          <w:sz w:val="22"/>
          <w:szCs w:val="22"/>
        </w:rPr>
        <w:t xml:space="preserve">Describe three ways in which cloud computing differs from </w:t>
      </w:r>
      <w:r w:rsidR="00FF6D1B">
        <w:rPr>
          <w:color w:val="4F81BD" w:themeColor="accent1"/>
          <w:sz w:val="22"/>
          <w:szCs w:val="22"/>
        </w:rPr>
        <w:t>more traditional virtual machine (VM) environments.</w:t>
      </w:r>
    </w:p>
    <w:p w:rsidR="00FF6D1B" w:rsidRDefault="00FF6D1B" w:rsidP="00FF6D1B">
      <w:pPr>
        <w:pStyle w:val="ListParagraph"/>
        <w:rPr>
          <w:color w:val="4F81BD" w:themeColor="accent1"/>
        </w:rPr>
      </w:pPr>
    </w:p>
    <w:p w:rsidR="00FF6D1B" w:rsidRDefault="00FF6D1B" w:rsidP="00FF6D1B">
      <w:pPr>
        <w:pStyle w:val="ListParagraph"/>
        <w:rPr>
          <w:color w:val="4F81BD" w:themeColor="accent1"/>
        </w:rPr>
      </w:pPr>
    </w:p>
    <w:p w:rsidR="00FF6D1B" w:rsidRDefault="00FF6D1B" w:rsidP="00FF6D1B">
      <w:pPr>
        <w:pStyle w:val="ListParagraph"/>
        <w:rPr>
          <w:color w:val="4F81BD" w:themeColor="accent1"/>
        </w:rPr>
      </w:pPr>
    </w:p>
    <w:p w:rsidR="0053336B" w:rsidRDefault="00FF6D1B" w:rsidP="00FF6D1B">
      <w:pPr>
        <w:pStyle w:val="NormalWeb"/>
        <w:numPr>
          <w:ilvl w:val="0"/>
          <w:numId w:val="1"/>
        </w:numPr>
        <w:spacing w:before="0" w:beforeAutospacing="0" w:after="0" w:afterAutospacing="0"/>
        <w:rPr>
          <w:color w:val="4F81BD" w:themeColor="accent1"/>
        </w:rPr>
      </w:pPr>
      <w:r>
        <w:rPr>
          <w:color w:val="4F81BD" w:themeColor="accent1"/>
          <w:sz w:val="22"/>
          <w:szCs w:val="22"/>
        </w:rPr>
        <w:t xml:space="preserve">25 pts. “New” and “different” is often considered synonymous with “better”.  Do you think cloud computing is inherently better than standard servers or VM’s?  Defend your answer in approximately </w:t>
      </w:r>
      <w:r w:rsidRPr="00951A58">
        <w:rPr>
          <w:b/>
          <w:color w:val="4F81BD" w:themeColor="accent1"/>
          <w:sz w:val="22"/>
          <w:szCs w:val="22"/>
        </w:rPr>
        <w:t>200 words</w:t>
      </w:r>
      <w:r>
        <w:rPr>
          <w:color w:val="4F81BD" w:themeColor="accent1"/>
          <w:sz w:val="22"/>
          <w:szCs w:val="22"/>
        </w:rPr>
        <w:t>.</w:t>
      </w:r>
      <w:r>
        <w:rPr>
          <w:color w:val="4F81BD" w:themeColor="accent1"/>
        </w:rPr>
        <w:t xml:space="preserve"> </w:t>
      </w:r>
    </w:p>
    <w:p w:rsidR="002C625C" w:rsidRDefault="002C625C" w:rsidP="002C625C">
      <w:pPr>
        <w:pStyle w:val="NormalWeb"/>
        <w:spacing w:before="0" w:beforeAutospacing="0" w:after="0" w:afterAutospacing="0"/>
        <w:ind w:left="720"/>
        <w:rPr>
          <w:color w:val="4F81BD" w:themeColor="accent1"/>
        </w:rPr>
      </w:pPr>
    </w:p>
    <w:p w:rsidR="002C625C" w:rsidRDefault="002C625C" w:rsidP="002C625C">
      <w:pPr>
        <w:pStyle w:val="NormalWeb"/>
        <w:spacing w:before="0" w:beforeAutospacing="0" w:after="0" w:afterAutospacing="0"/>
        <w:ind w:left="720"/>
        <w:rPr>
          <w:color w:val="4F81BD" w:themeColor="accent1"/>
        </w:rPr>
      </w:pPr>
    </w:p>
    <w:p w:rsidR="002C625C" w:rsidRDefault="002C625C" w:rsidP="002C625C">
      <w:pPr>
        <w:pStyle w:val="NormalWeb"/>
        <w:spacing w:before="0" w:beforeAutospacing="0" w:after="0" w:afterAutospacing="0"/>
        <w:ind w:left="720"/>
        <w:rPr>
          <w:color w:val="4F81BD" w:themeColor="accent1"/>
        </w:rPr>
      </w:pPr>
    </w:p>
    <w:p w:rsidR="002C625C" w:rsidRDefault="002C625C" w:rsidP="002C625C">
      <w:pPr>
        <w:pStyle w:val="NormalWeb"/>
        <w:spacing w:before="0" w:beforeAutospacing="0" w:after="0" w:afterAutospacing="0"/>
        <w:ind w:left="720"/>
        <w:rPr>
          <w:color w:val="4F81BD" w:themeColor="accent1"/>
        </w:rPr>
      </w:pPr>
    </w:p>
    <w:p w:rsidR="002C625C" w:rsidRDefault="002C625C" w:rsidP="00FF6D1B">
      <w:pPr>
        <w:pStyle w:val="NormalWeb"/>
        <w:numPr>
          <w:ilvl w:val="0"/>
          <w:numId w:val="1"/>
        </w:numPr>
        <w:spacing w:before="0" w:beforeAutospacing="0" w:after="0" w:afterAutospacing="0"/>
        <w:rPr>
          <w:color w:val="4F81BD" w:themeColor="accent1"/>
        </w:rPr>
      </w:pPr>
      <w:r>
        <w:rPr>
          <w:color w:val="4F81BD" w:themeColor="accent1"/>
        </w:rPr>
        <w:t>10 pts. The world of super computing is constantly changing and there is a friendly –and expensive—competition to see who has the biggest supercomputer in the world.  These top 10 super computers are sometimes referred to as Big Iron.  Find out for yourself who has the top five biggest and most powerful super computers in the world and list them here (along with the source where you found your information).</w:t>
      </w:r>
    </w:p>
    <w:p w:rsidR="00957951" w:rsidRDefault="00957951" w:rsidP="00957951">
      <w:pPr>
        <w:pStyle w:val="NormalWeb"/>
        <w:spacing w:before="0" w:beforeAutospacing="0" w:after="0" w:afterAutospacing="0"/>
        <w:ind w:left="720"/>
        <w:rPr>
          <w:color w:val="4F81BD" w:themeColor="accent1"/>
        </w:rPr>
      </w:pPr>
    </w:p>
    <w:p w:rsidR="00957951" w:rsidRDefault="00957951" w:rsidP="00957951">
      <w:pPr>
        <w:pStyle w:val="NormalWeb"/>
        <w:spacing w:before="0" w:beforeAutospacing="0" w:after="0" w:afterAutospacing="0"/>
        <w:ind w:left="720"/>
        <w:rPr>
          <w:color w:val="4F81BD" w:themeColor="accent1"/>
        </w:rPr>
      </w:pPr>
    </w:p>
    <w:p w:rsidR="00957951" w:rsidRDefault="00957951" w:rsidP="00957951">
      <w:pPr>
        <w:pStyle w:val="NormalWeb"/>
        <w:spacing w:before="0" w:beforeAutospacing="0" w:after="0" w:afterAutospacing="0"/>
        <w:ind w:left="720"/>
        <w:rPr>
          <w:color w:val="4F81BD" w:themeColor="accent1"/>
        </w:rPr>
      </w:pPr>
    </w:p>
    <w:p w:rsidR="00FA186C" w:rsidRDefault="00FA186C" w:rsidP="00957951">
      <w:pPr>
        <w:pStyle w:val="NormalWeb"/>
        <w:spacing w:before="0" w:beforeAutospacing="0" w:after="0" w:afterAutospacing="0"/>
        <w:ind w:left="720"/>
        <w:rPr>
          <w:color w:val="4F81BD" w:themeColor="accent1"/>
        </w:rPr>
      </w:pPr>
    </w:p>
    <w:p w:rsidR="00397453" w:rsidRDefault="00397453" w:rsidP="00957951">
      <w:pPr>
        <w:pStyle w:val="NormalWeb"/>
        <w:spacing w:before="0" w:beforeAutospacing="0" w:after="0" w:afterAutospacing="0"/>
        <w:rPr>
          <w:color w:val="4F81BD" w:themeColor="accent1"/>
          <w:sz w:val="22"/>
          <w:szCs w:val="22"/>
        </w:rPr>
      </w:pPr>
    </w:p>
    <w:p w:rsidR="000459B3" w:rsidRDefault="000459B3" w:rsidP="00957951">
      <w:pPr>
        <w:pStyle w:val="NormalWeb"/>
        <w:spacing w:before="0" w:beforeAutospacing="0" w:after="0" w:afterAutospacing="0"/>
        <w:rPr>
          <w:color w:val="4F81BD" w:themeColor="accent1"/>
          <w:sz w:val="22"/>
          <w:szCs w:val="22"/>
        </w:rPr>
      </w:pPr>
    </w:p>
    <w:p w:rsidR="00397453" w:rsidRPr="00CF4E72" w:rsidRDefault="00017D8F" w:rsidP="00397453">
      <w:pPr>
        <w:pStyle w:val="NormalWeb"/>
        <w:numPr>
          <w:ilvl w:val="0"/>
          <w:numId w:val="1"/>
        </w:numPr>
        <w:spacing w:before="0" w:beforeAutospacing="0" w:after="0" w:afterAutospacing="0"/>
        <w:rPr>
          <w:color w:val="4F81BD" w:themeColor="accent1"/>
          <w:sz w:val="22"/>
          <w:szCs w:val="22"/>
        </w:rPr>
      </w:pPr>
      <w:r w:rsidRPr="00397453">
        <w:rPr>
          <w:rFonts w:eastAsiaTheme="minorHAnsi"/>
          <w:color w:val="4F81BD" w:themeColor="accent1"/>
          <w:sz w:val="22"/>
          <w:szCs w:val="22"/>
        </w:rPr>
        <w:t xml:space="preserve">10 pts. </w:t>
      </w:r>
      <w:r w:rsidR="00485826" w:rsidRPr="00397453">
        <w:rPr>
          <w:rFonts w:eastAsiaTheme="minorHAnsi"/>
          <w:color w:val="4F81BD" w:themeColor="accent1"/>
          <w:sz w:val="22"/>
          <w:szCs w:val="22"/>
        </w:rPr>
        <w:t xml:space="preserve">Paraphrase what happened in this </w:t>
      </w:r>
      <w:r w:rsidR="00FF6D1B">
        <w:rPr>
          <w:rFonts w:eastAsiaTheme="minorHAnsi"/>
          <w:color w:val="4F81BD" w:themeColor="accent1"/>
          <w:sz w:val="22"/>
          <w:szCs w:val="22"/>
        </w:rPr>
        <w:t xml:space="preserve">presentation and </w:t>
      </w:r>
      <w:r w:rsidR="00485826" w:rsidRPr="00397453">
        <w:rPr>
          <w:rFonts w:eastAsiaTheme="minorHAnsi"/>
          <w:color w:val="4F81BD" w:themeColor="accent1"/>
          <w:sz w:val="22"/>
          <w:szCs w:val="22"/>
        </w:rPr>
        <w:t>exercise.</w:t>
      </w:r>
    </w:p>
    <w:p w:rsidR="00CF4E72" w:rsidRDefault="00CF4E72" w:rsidP="00CF4E72">
      <w:pPr>
        <w:pStyle w:val="NormalWeb"/>
        <w:spacing w:before="0" w:beforeAutospacing="0" w:after="0" w:afterAutospacing="0"/>
        <w:ind w:left="720"/>
        <w:rPr>
          <w:color w:val="4F81BD" w:themeColor="accent1"/>
          <w:sz w:val="22"/>
          <w:szCs w:val="22"/>
        </w:rPr>
      </w:pPr>
    </w:p>
    <w:p w:rsidR="00510DFF" w:rsidRDefault="00CF4E72" w:rsidP="00CF4E72">
      <w:pPr>
        <w:pStyle w:val="NormalWeb"/>
        <w:spacing w:before="0" w:beforeAutospacing="0" w:after="0" w:afterAutospacing="0"/>
        <w:ind w:left="720"/>
        <w:rPr>
          <w:color w:val="4F81BD" w:themeColor="accent1"/>
          <w:sz w:val="22"/>
          <w:szCs w:val="22"/>
        </w:rPr>
      </w:pPr>
      <w:r>
        <w:rPr>
          <w:color w:val="4F81BD" w:themeColor="accent1"/>
          <w:sz w:val="22"/>
          <w:szCs w:val="22"/>
        </w:rPr>
        <w:br/>
      </w:r>
    </w:p>
    <w:p w:rsidR="00510DFF" w:rsidRDefault="00510DFF" w:rsidP="00CF4E72">
      <w:pPr>
        <w:pStyle w:val="NormalWeb"/>
        <w:spacing w:before="0" w:beforeAutospacing="0" w:after="0" w:afterAutospacing="0"/>
        <w:ind w:left="720"/>
        <w:rPr>
          <w:color w:val="4F81BD" w:themeColor="accent1"/>
          <w:sz w:val="22"/>
          <w:szCs w:val="22"/>
        </w:rPr>
      </w:pPr>
    </w:p>
    <w:p w:rsidR="00CF4E72" w:rsidRDefault="00CF4E72" w:rsidP="00CF4E72">
      <w:pPr>
        <w:pStyle w:val="NormalWeb"/>
        <w:spacing w:before="0" w:beforeAutospacing="0" w:after="0" w:afterAutospacing="0"/>
        <w:ind w:left="720"/>
        <w:rPr>
          <w:color w:val="4F81BD" w:themeColor="accent1"/>
          <w:sz w:val="22"/>
          <w:szCs w:val="22"/>
        </w:rPr>
      </w:pPr>
    </w:p>
    <w:p w:rsidR="00397453" w:rsidRPr="00CF4E72" w:rsidRDefault="00017D8F" w:rsidP="00397453">
      <w:pPr>
        <w:pStyle w:val="NormalWeb"/>
        <w:numPr>
          <w:ilvl w:val="0"/>
          <w:numId w:val="1"/>
        </w:numPr>
        <w:spacing w:before="0" w:beforeAutospacing="0" w:after="0" w:afterAutospacing="0"/>
        <w:rPr>
          <w:color w:val="4F81BD" w:themeColor="accent1"/>
          <w:sz w:val="22"/>
          <w:szCs w:val="22"/>
        </w:rPr>
      </w:pPr>
      <w:r w:rsidRPr="00397453">
        <w:rPr>
          <w:rFonts w:eastAsiaTheme="minorHAnsi"/>
          <w:color w:val="4F81BD" w:themeColor="accent1"/>
          <w:sz w:val="22"/>
          <w:szCs w:val="22"/>
        </w:rPr>
        <w:lastRenderedPageBreak/>
        <w:t xml:space="preserve">10 pts. </w:t>
      </w:r>
      <w:r w:rsidR="00485826" w:rsidRPr="00397453">
        <w:rPr>
          <w:rFonts w:eastAsiaTheme="minorHAnsi"/>
          <w:color w:val="4F81BD" w:themeColor="accent1"/>
          <w:sz w:val="22"/>
          <w:szCs w:val="22"/>
        </w:rPr>
        <w:t>State what you learned in this exercise.</w:t>
      </w:r>
    </w:p>
    <w:p w:rsidR="00CF4E72" w:rsidRDefault="00CF4E72" w:rsidP="00CF4E72">
      <w:pPr>
        <w:pStyle w:val="ListParagraph"/>
        <w:rPr>
          <w:color w:val="4F81BD" w:themeColor="accent1"/>
        </w:rPr>
      </w:pPr>
    </w:p>
    <w:p w:rsidR="00510DFF" w:rsidRDefault="00510DFF" w:rsidP="00CF4E72">
      <w:pPr>
        <w:pStyle w:val="ListParagraph"/>
        <w:rPr>
          <w:color w:val="4F81BD" w:themeColor="accent1"/>
        </w:rPr>
      </w:pPr>
    </w:p>
    <w:p w:rsidR="00510DFF" w:rsidRDefault="00510DFF" w:rsidP="00CF4E72">
      <w:pPr>
        <w:pStyle w:val="ListParagraph"/>
        <w:rPr>
          <w:color w:val="4F81BD" w:themeColor="accent1"/>
        </w:rPr>
      </w:pPr>
    </w:p>
    <w:p w:rsidR="00CF4E72" w:rsidRDefault="00CF4E72" w:rsidP="00CF4E72">
      <w:pPr>
        <w:pStyle w:val="NormalWeb"/>
        <w:spacing w:before="0" w:beforeAutospacing="0" w:after="0" w:afterAutospacing="0"/>
        <w:rPr>
          <w:color w:val="4F81BD" w:themeColor="accent1"/>
          <w:sz w:val="22"/>
          <w:szCs w:val="22"/>
        </w:rPr>
      </w:pPr>
    </w:p>
    <w:p w:rsidR="00485826" w:rsidRPr="00CF4E72" w:rsidRDefault="00017D8F" w:rsidP="00397453">
      <w:pPr>
        <w:pStyle w:val="NormalWeb"/>
        <w:numPr>
          <w:ilvl w:val="0"/>
          <w:numId w:val="1"/>
        </w:numPr>
        <w:spacing w:before="0" w:beforeAutospacing="0" w:after="0" w:afterAutospacing="0"/>
        <w:rPr>
          <w:color w:val="4F81BD" w:themeColor="accent1"/>
          <w:sz w:val="22"/>
          <w:szCs w:val="22"/>
        </w:rPr>
      </w:pPr>
      <w:r w:rsidRPr="00397453">
        <w:rPr>
          <w:rFonts w:eastAsiaTheme="minorHAnsi"/>
          <w:color w:val="4F81BD" w:themeColor="accent1"/>
          <w:sz w:val="22"/>
          <w:szCs w:val="22"/>
        </w:rPr>
        <w:t xml:space="preserve">10 pts. </w:t>
      </w:r>
      <w:r w:rsidR="00485826" w:rsidRPr="00397453">
        <w:rPr>
          <w:rFonts w:eastAsiaTheme="minorHAnsi"/>
          <w:color w:val="4F81BD" w:themeColor="accent1"/>
          <w:sz w:val="22"/>
          <w:szCs w:val="22"/>
        </w:rPr>
        <w:t>How do you feel about this experience (e.g., comfortable, confused, etc.)?</w:t>
      </w:r>
    </w:p>
    <w:p w:rsidR="00CF4E72" w:rsidRDefault="00CF4E72" w:rsidP="00CF4E72">
      <w:pPr>
        <w:pStyle w:val="NormalWeb"/>
        <w:spacing w:before="0" w:beforeAutospacing="0" w:after="0" w:afterAutospacing="0"/>
        <w:rPr>
          <w:rFonts w:eastAsiaTheme="minorHAnsi"/>
          <w:color w:val="4F81BD" w:themeColor="accent1"/>
          <w:sz w:val="22"/>
          <w:szCs w:val="22"/>
        </w:rPr>
      </w:pPr>
    </w:p>
    <w:p w:rsidR="00C84538" w:rsidRDefault="00C84538">
      <w:pPr>
        <w:rPr>
          <w:rFonts w:ascii="Times New Roman" w:eastAsiaTheme="minorHAnsi" w:hAnsi="Times New Roman" w:cs="Times New Roman"/>
          <w:color w:val="4F81BD" w:themeColor="accent1"/>
        </w:rPr>
      </w:pPr>
    </w:p>
    <w:p w:rsidR="00FF6D1B" w:rsidRDefault="00FF6D1B" w:rsidP="00CF4E72">
      <w:pPr>
        <w:pStyle w:val="NormalWeb"/>
        <w:spacing w:before="0" w:beforeAutospacing="0" w:after="0" w:afterAutospacing="0"/>
        <w:rPr>
          <w:rFonts w:eastAsiaTheme="minorHAnsi"/>
          <w:color w:val="4F81BD" w:themeColor="accent1"/>
          <w:sz w:val="22"/>
          <w:szCs w:val="22"/>
        </w:rPr>
      </w:pPr>
    </w:p>
    <w:p w:rsidR="00CF4E72" w:rsidRDefault="00CF4E72" w:rsidP="00CF4E72">
      <w:pPr>
        <w:pStyle w:val="NormalWeb"/>
        <w:spacing w:before="0" w:beforeAutospacing="0" w:after="0" w:afterAutospacing="0"/>
        <w:rPr>
          <w:rFonts w:eastAsiaTheme="minorHAnsi"/>
          <w:color w:val="4F81BD" w:themeColor="accent1"/>
          <w:sz w:val="22"/>
          <w:szCs w:val="22"/>
        </w:rPr>
      </w:pPr>
    </w:p>
    <w:p w:rsidR="00C84538" w:rsidRPr="00C84538" w:rsidRDefault="00C84538" w:rsidP="00397453">
      <w:pPr>
        <w:pStyle w:val="NormalWeb"/>
        <w:spacing w:before="0" w:beforeAutospacing="0" w:after="0" w:afterAutospacing="0"/>
        <w:rPr>
          <w:rFonts w:eastAsiaTheme="minorHAnsi"/>
          <w:b/>
          <w:szCs w:val="22"/>
        </w:rPr>
      </w:pPr>
      <w:r w:rsidRPr="00C84538">
        <w:rPr>
          <w:rFonts w:eastAsiaTheme="minorHAnsi"/>
          <w:b/>
          <w:szCs w:val="22"/>
        </w:rPr>
        <w:t>CHALLENGE EXERCISE (20 pts)</w:t>
      </w:r>
    </w:p>
    <w:p w:rsidR="00C84538" w:rsidRDefault="00C84538" w:rsidP="00397453">
      <w:pPr>
        <w:pStyle w:val="NormalWeb"/>
        <w:spacing w:before="0" w:beforeAutospacing="0" w:after="0" w:afterAutospacing="0"/>
        <w:rPr>
          <w:rFonts w:eastAsiaTheme="minorHAnsi"/>
          <w:sz w:val="22"/>
          <w:szCs w:val="22"/>
        </w:rPr>
      </w:pPr>
      <w:r>
        <w:rPr>
          <w:rFonts w:eastAsiaTheme="minorHAnsi"/>
          <w:sz w:val="22"/>
          <w:szCs w:val="22"/>
        </w:rPr>
        <w:t xml:space="preserve">Watch the TECH talk video presented by </w:t>
      </w:r>
      <w:r w:rsidR="000459B3">
        <w:rPr>
          <w:rFonts w:eastAsiaTheme="minorHAnsi"/>
          <w:sz w:val="22"/>
          <w:szCs w:val="22"/>
        </w:rPr>
        <w:t xml:space="preserve">former </w:t>
      </w:r>
      <w:r>
        <w:rPr>
          <w:rFonts w:eastAsiaTheme="minorHAnsi"/>
          <w:sz w:val="22"/>
          <w:szCs w:val="22"/>
        </w:rPr>
        <w:t xml:space="preserve">Idaho Geographic Information Officer (GIO), Mike Woodford title </w:t>
      </w:r>
      <w:r w:rsidRPr="000459B3">
        <w:rPr>
          <w:rFonts w:eastAsiaTheme="minorHAnsi"/>
          <w:i/>
          <w:sz w:val="22"/>
          <w:szCs w:val="22"/>
        </w:rPr>
        <w:t>Connecting GIS</w:t>
      </w:r>
      <w:r>
        <w:rPr>
          <w:rFonts w:eastAsiaTheme="minorHAnsi"/>
          <w:sz w:val="22"/>
          <w:szCs w:val="22"/>
        </w:rPr>
        <w:t xml:space="preserve">.  During this video watch for connections between GIS and the emerging cloud SaaS environment.  Write a </w:t>
      </w:r>
      <w:proofErr w:type="gramStart"/>
      <w:r>
        <w:rPr>
          <w:rFonts w:eastAsiaTheme="minorHAnsi"/>
          <w:sz w:val="22"/>
          <w:szCs w:val="22"/>
        </w:rPr>
        <w:t>150-200 word</w:t>
      </w:r>
      <w:proofErr w:type="gramEnd"/>
      <w:r>
        <w:rPr>
          <w:rFonts w:eastAsiaTheme="minorHAnsi"/>
          <w:sz w:val="22"/>
          <w:szCs w:val="22"/>
        </w:rPr>
        <w:t xml:space="preserve"> response to this video presenting your ideas relative to those </w:t>
      </w:r>
      <w:r w:rsidR="00333E18">
        <w:rPr>
          <w:rFonts w:eastAsiaTheme="minorHAnsi"/>
          <w:sz w:val="22"/>
          <w:szCs w:val="22"/>
        </w:rPr>
        <w:t>discussed</w:t>
      </w:r>
      <w:r>
        <w:rPr>
          <w:rFonts w:eastAsiaTheme="minorHAnsi"/>
          <w:sz w:val="22"/>
          <w:szCs w:val="22"/>
        </w:rPr>
        <w:t xml:space="preserve"> by Mike Woodford.  The video is about 30 minutes in length and can be accessed by clicking  </w:t>
      </w:r>
      <w:hyperlink r:id="rId9" w:history="1">
        <w:r w:rsidRPr="00925625">
          <w:rPr>
            <w:rStyle w:val="Hyperlink"/>
            <w:rFonts w:eastAsiaTheme="minorHAnsi"/>
            <w:sz w:val="22"/>
            <w:szCs w:val="22"/>
          </w:rPr>
          <w:t>https://youtu.be/lwQDb2oTzQ0</w:t>
        </w:r>
      </w:hyperlink>
      <w:r>
        <w:rPr>
          <w:rFonts w:eastAsiaTheme="minorHAnsi"/>
          <w:sz w:val="22"/>
          <w:szCs w:val="22"/>
        </w:rPr>
        <w:t xml:space="preserve"> </w:t>
      </w:r>
    </w:p>
    <w:p w:rsidR="00C84538" w:rsidRDefault="00C84538" w:rsidP="00397453">
      <w:pPr>
        <w:pStyle w:val="NormalWeb"/>
        <w:spacing w:before="0" w:beforeAutospacing="0" w:after="0" w:afterAutospacing="0"/>
        <w:rPr>
          <w:rFonts w:eastAsiaTheme="minorHAnsi"/>
          <w:sz w:val="22"/>
          <w:szCs w:val="22"/>
        </w:rPr>
      </w:pPr>
    </w:p>
    <w:p w:rsidR="00C84538" w:rsidRDefault="002C625C" w:rsidP="00397453">
      <w:pPr>
        <w:pStyle w:val="NormalWeb"/>
        <w:spacing w:before="0" w:beforeAutospacing="0" w:after="0" w:afterAutospacing="0"/>
        <w:rPr>
          <w:rFonts w:eastAsiaTheme="minorHAnsi"/>
          <w:sz w:val="22"/>
          <w:szCs w:val="22"/>
        </w:rPr>
      </w:pPr>
      <w:r>
        <w:rPr>
          <w:rFonts w:eastAsiaTheme="minorHAnsi"/>
          <w:sz w:val="22"/>
          <w:szCs w:val="22"/>
        </w:rPr>
        <w:t>Enter</w:t>
      </w:r>
      <w:r w:rsidR="00C84538">
        <w:rPr>
          <w:rFonts w:eastAsiaTheme="minorHAnsi"/>
          <w:sz w:val="22"/>
          <w:szCs w:val="22"/>
        </w:rPr>
        <w:t xml:space="preserve"> your response here:</w:t>
      </w:r>
    </w:p>
    <w:p w:rsidR="00C84538" w:rsidRDefault="00C84538" w:rsidP="00397453">
      <w:pPr>
        <w:pStyle w:val="NormalWeb"/>
        <w:spacing w:before="0" w:beforeAutospacing="0" w:after="0" w:afterAutospacing="0"/>
        <w:rPr>
          <w:rFonts w:eastAsiaTheme="minorHAnsi"/>
          <w:sz w:val="22"/>
          <w:szCs w:val="22"/>
        </w:rPr>
      </w:pPr>
    </w:p>
    <w:p w:rsidR="00C84538" w:rsidRDefault="00C84538" w:rsidP="00397453">
      <w:pPr>
        <w:pStyle w:val="NormalWeb"/>
        <w:spacing w:before="0" w:beforeAutospacing="0" w:after="0" w:afterAutospacing="0"/>
        <w:rPr>
          <w:rFonts w:eastAsiaTheme="minorHAnsi"/>
          <w:sz w:val="22"/>
          <w:szCs w:val="22"/>
        </w:rPr>
      </w:pPr>
    </w:p>
    <w:p w:rsidR="00FA186C" w:rsidRDefault="00FA186C" w:rsidP="00397453">
      <w:pPr>
        <w:pStyle w:val="NormalWeb"/>
        <w:spacing w:before="0" w:beforeAutospacing="0" w:after="0" w:afterAutospacing="0"/>
        <w:rPr>
          <w:rFonts w:eastAsiaTheme="minorHAnsi"/>
          <w:sz w:val="22"/>
          <w:szCs w:val="22"/>
        </w:rPr>
      </w:pPr>
    </w:p>
    <w:p w:rsidR="00FA186C" w:rsidRDefault="00FA186C" w:rsidP="00397453">
      <w:pPr>
        <w:pStyle w:val="NormalWeb"/>
        <w:spacing w:before="0" w:beforeAutospacing="0" w:after="0" w:afterAutospacing="0"/>
        <w:rPr>
          <w:rFonts w:eastAsiaTheme="minorHAnsi"/>
          <w:sz w:val="22"/>
          <w:szCs w:val="22"/>
        </w:rPr>
      </w:pPr>
      <w:bookmarkStart w:id="0" w:name="_GoBack"/>
      <w:bookmarkEnd w:id="0"/>
    </w:p>
    <w:p w:rsidR="00C84538" w:rsidRDefault="00C84538" w:rsidP="00397453">
      <w:pPr>
        <w:pStyle w:val="NormalWeb"/>
        <w:spacing w:before="0" w:beforeAutospacing="0" w:after="0" w:afterAutospacing="0"/>
        <w:rPr>
          <w:rFonts w:eastAsiaTheme="minorHAnsi"/>
          <w:sz w:val="22"/>
          <w:szCs w:val="22"/>
        </w:rPr>
      </w:pPr>
    </w:p>
    <w:p w:rsidR="00C84538" w:rsidRDefault="00C84538" w:rsidP="00397453">
      <w:pPr>
        <w:pStyle w:val="NormalWeb"/>
        <w:spacing w:before="0" w:beforeAutospacing="0" w:after="0" w:afterAutospacing="0"/>
        <w:rPr>
          <w:rFonts w:eastAsiaTheme="minorHAnsi"/>
          <w:sz w:val="22"/>
          <w:szCs w:val="22"/>
        </w:rPr>
      </w:pPr>
    </w:p>
    <w:p w:rsidR="00C84538" w:rsidRDefault="00C84538" w:rsidP="00397453">
      <w:pPr>
        <w:pStyle w:val="NormalWeb"/>
        <w:spacing w:before="0" w:beforeAutospacing="0" w:after="0" w:afterAutospacing="0"/>
        <w:rPr>
          <w:rFonts w:eastAsiaTheme="minorHAnsi"/>
          <w:sz w:val="22"/>
          <w:szCs w:val="22"/>
        </w:rPr>
      </w:pPr>
    </w:p>
    <w:p w:rsidR="00C84538" w:rsidRDefault="00C84538" w:rsidP="00397453">
      <w:pPr>
        <w:pStyle w:val="NormalWeb"/>
        <w:spacing w:before="0" w:beforeAutospacing="0" w:after="0" w:afterAutospacing="0"/>
        <w:rPr>
          <w:rFonts w:eastAsiaTheme="minorHAnsi"/>
          <w:sz w:val="22"/>
          <w:szCs w:val="22"/>
        </w:rPr>
      </w:pPr>
    </w:p>
    <w:p w:rsidR="00F33CA9" w:rsidRPr="009D4881" w:rsidRDefault="00F62323" w:rsidP="00397453">
      <w:pPr>
        <w:pStyle w:val="NormalWeb"/>
        <w:spacing w:before="0" w:beforeAutospacing="0" w:after="0" w:afterAutospacing="0"/>
        <w:rPr>
          <w:b/>
          <w:sz w:val="22"/>
          <w:szCs w:val="22"/>
        </w:rPr>
      </w:pPr>
      <w:r w:rsidRPr="00F62323">
        <w:rPr>
          <w:rFonts w:eastAsiaTheme="minorHAnsi"/>
          <w:sz w:val="22"/>
          <w:szCs w:val="22"/>
        </w:rPr>
        <w:t>END</w:t>
      </w:r>
    </w:p>
    <w:sectPr w:rsidR="00F33CA9" w:rsidRPr="009D4881" w:rsidSect="00FA5764">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6479C" w:rsidRDefault="00D6479C" w:rsidP="00F64279">
      <w:pPr>
        <w:spacing w:after="0" w:line="240" w:lineRule="auto"/>
      </w:pPr>
      <w:r>
        <w:separator/>
      </w:r>
    </w:p>
  </w:endnote>
  <w:endnote w:type="continuationSeparator" w:id="0">
    <w:p w:rsidR="00D6479C" w:rsidRDefault="00D6479C" w:rsidP="00F642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57051984"/>
      <w:docPartObj>
        <w:docPartGallery w:val="Page Numbers (Bottom of Page)"/>
        <w:docPartUnique/>
      </w:docPartObj>
    </w:sdtPr>
    <w:sdtEndPr/>
    <w:sdtContent>
      <w:p w:rsidR="00DD48FC" w:rsidRDefault="001E55A4">
        <w:pPr>
          <w:pStyle w:val="Footer"/>
          <w:jc w:val="center"/>
        </w:pPr>
        <w:r w:rsidRPr="00F64279">
          <w:rPr>
            <w:rFonts w:ascii="Times New Roman" w:hAnsi="Times New Roman" w:cs="Times New Roman"/>
            <w:sz w:val="20"/>
          </w:rPr>
          <w:fldChar w:fldCharType="begin"/>
        </w:r>
        <w:r w:rsidR="00DD48FC" w:rsidRPr="00F64279">
          <w:rPr>
            <w:rFonts w:ascii="Times New Roman" w:hAnsi="Times New Roman" w:cs="Times New Roman"/>
            <w:sz w:val="20"/>
          </w:rPr>
          <w:instrText xml:space="preserve"> PAGE   \* MERGEFORMAT </w:instrText>
        </w:r>
        <w:r w:rsidRPr="00F64279">
          <w:rPr>
            <w:rFonts w:ascii="Times New Roman" w:hAnsi="Times New Roman" w:cs="Times New Roman"/>
            <w:sz w:val="20"/>
          </w:rPr>
          <w:fldChar w:fldCharType="separate"/>
        </w:r>
        <w:r w:rsidR="002C3CA3">
          <w:rPr>
            <w:rFonts w:ascii="Times New Roman" w:hAnsi="Times New Roman" w:cs="Times New Roman"/>
            <w:noProof/>
            <w:sz w:val="20"/>
          </w:rPr>
          <w:t>1</w:t>
        </w:r>
        <w:r w:rsidRPr="00F64279">
          <w:rPr>
            <w:rFonts w:ascii="Times New Roman" w:hAnsi="Times New Roman" w:cs="Times New Roman"/>
            <w:sz w:val="20"/>
          </w:rPr>
          <w:fldChar w:fldCharType="end"/>
        </w:r>
      </w:p>
    </w:sdtContent>
  </w:sdt>
  <w:p w:rsidR="00DD48FC" w:rsidRDefault="00DD48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6479C" w:rsidRDefault="00D6479C" w:rsidP="00F64279">
      <w:pPr>
        <w:spacing w:after="0" w:line="240" w:lineRule="auto"/>
      </w:pPr>
      <w:r>
        <w:separator/>
      </w:r>
    </w:p>
  </w:footnote>
  <w:footnote w:type="continuationSeparator" w:id="0">
    <w:p w:rsidR="00D6479C" w:rsidRDefault="00D6479C" w:rsidP="00F6427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9018BA"/>
    <w:multiLevelType w:val="hybridMultilevel"/>
    <w:tmpl w:val="977E3708"/>
    <w:lvl w:ilvl="0" w:tplc="82F4371A">
      <w:start w:val="74"/>
      <w:numFmt w:val="decimal"/>
      <w:lvlText w:val="%1)"/>
      <w:lvlJc w:val="left"/>
      <w:pPr>
        <w:ind w:left="720" w:hanging="360"/>
      </w:pPr>
      <w:rPr>
        <w:rFonts w:ascii="Times New Roman"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4FA3B06"/>
    <w:multiLevelType w:val="hybridMultilevel"/>
    <w:tmpl w:val="9EB8A2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C7054CD"/>
    <w:multiLevelType w:val="hybridMultilevel"/>
    <w:tmpl w:val="4336C0B4"/>
    <w:lvl w:ilvl="0" w:tplc="04090019">
      <w:start w:val="1"/>
      <w:numFmt w:val="lowerLetter"/>
      <w:lvlText w:val="%1."/>
      <w:lvlJc w:val="left"/>
      <w:pPr>
        <w:tabs>
          <w:tab w:val="num" w:pos="1800"/>
        </w:tabs>
        <w:ind w:left="1800" w:hanging="360"/>
      </w:pPr>
      <w:rPr>
        <w:rFonts w:hint="default"/>
      </w:rPr>
    </w:lvl>
    <w:lvl w:ilvl="1" w:tplc="04090019">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 w15:restartNumberingAfterBreak="0">
    <w:nsid w:val="4E81035C"/>
    <w:multiLevelType w:val="hybridMultilevel"/>
    <w:tmpl w:val="9DAEB08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AE12B84"/>
    <w:multiLevelType w:val="hybridMultilevel"/>
    <w:tmpl w:val="50C4C7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F7A18D3"/>
    <w:multiLevelType w:val="hybridMultilevel"/>
    <w:tmpl w:val="DFA42F1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3160916"/>
    <w:multiLevelType w:val="hybridMultilevel"/>
    <w:tmpl w:val="DF2073F6"/>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9B47D01"/>
    <w:multiLevelType w:val="hybridMultilevel"/>
    <w:tmpl w:val="A38E0D0C"/>
    <w:lvl w:ilvl="0" w:tplc="B2A867A6">
      <w:start w:val="68"/>
      <w:numFmt w:val="decimal"/>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C10624A"/>
    <w:multiLevelType w:val="hybridMultilevel"/>
    <w:tmpl w:val="84F41A0C"/>
    <w:lvl w:ilvl="0" w:tplc="62E68920">
      <w:start w:val="1"/>
      <w:numFmt w:val="decimal"/>
      <w:lvlText w:val="%1)"/>
      <w:lvlJc w:val="left"/>
      <w:pPr>
        <w:ind w:left="720" w:hanging="360"/>
      </w:pPr>
      <w:rPr>
        <w:rFonts w:ascii="Times New Roman" w:hAnsi="Times New Roman"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07622FD"/>
    <w:multiLevelType w:val="hybridMultilevel"/>
    <w:tmpl w:val="65000F38"/>
    <w:lvl w:ilvl="0" w:tplc="9E8CFD7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BA40F3E"/>
    <w:multiLevelType w:val="hybridMultilevel"/>
    <w:tmpl w:val="E4542E2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6"/>
  </w:num>
  <w:num w:numId="3">
    <w:abstractNumId w:val="9"/>
  </w:num>
  <w:num w:numId="4">
    <w:abstractNumId w:val="2"/>
  </w:num>
  <w:num w:numId="5">
    <w:abstractNumId w:val="3"/>
  </w:num>
  <w:num w:numId="6">
    <w:abstractNumId w:val="7"/>
  </w:num>
  <w:num w:numId="7">
    <w:abstractNumId w:val="0"/>
  </w:num>
  <w:num w:numId="8">
    <w:abstractNumId w:val="4"/>
  </w:num>
  <w:num w:numId="9">
    <w:abstractNumId w:val="5"/>
  </w:num>
  <w:num w:numId="10">
    <w:abstractNumId w:val="1"/>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91D33"/>
    <w:rsid w:val="00012424"/>
    <w:rsid w:val="0001703A"/>
    <w:rsid w:val="00017D8F"/>
    <w:rsid w:val="000459B3"/>
    <w:rsid w:val="00062457"/>
    <w:rsid w:val="000625DE"/>
    <w:rsid w:val="00062F72"/>
    <w:rsid w:val="000D1E2B"/>
    <w:rsid w:val="000E0BEA"/>
    <w:rsid w:val="000E42A3"/>
    <w:rsid w:val="000F6D8E"/>
    <w:rsid w:val="00101E3D"/>
    <w:rsid w:val="001121B4"/>
    <w:rsid w:val="00124A16"/>
    <w:rsid w:val="00134CA6"/>
    <w:rsid w:val="00153622"/>
    <w:rsid w:val="00156E59"/>
    <w:rsid w:val="00172E9B"/>
    <w:rsid w:val="0017353D"/>
    <w:rsid w:val="00183FD9"/>
    <w:rsid w:val="001857C6"/>
    <w:rsid w:val="001C1CF0"/>
    <w:rsid w:val="001C609F"/>
    <w:rsid w:val="001D6518"/>
    <w:rsid w:val="001E4E46"/>
    <w:rsid w:val="001E55A4"/>
    <w:rsid w:val="001F4471"/>
    <w:rsid w:val="00212CBF"/>
    <w:rsid w:val="00214B57"/>
    <w:rsid w:val="0023049A"/>
    <w:rsid w:val="00237900"/>
    <w:rsid w:val="002411B4"/>
    <w:rsid w:val="00253DC8"/>
    <w:rsid w:val="00285AD7"/>
    <w:rsid w:val="002A04CF"/>
    <w:rsid w:val="002C1BD2"/>
    <w:rsid w:val="002C3CA3"/>
    <w:rsid w:val="002C49F5"/>
    <w:rsid w:val="002C4E7A"/>
    <w:rsid w:val="002C5B78"/>
    <w:rsid w:val="002C625C"/>
    <w:rsid w:val="002E13E7"/>
    <w:rsid w:val="002E1E1E"/>
    <w:rsid w:val="002E365C"/>
    <w:rsid w:val="002F61F0"/>
    <w:rsid w:val="002F7B68"/>
    <w:rsid w:val="00312EA3"/>
    <w:rsid w:val="0031542A"/>
    <w:rsid w:val="0032256A"/>
    <w:rsid w:val="00325528"/>
    <w:rsid w:val="00333E18"/>
    <w:rsid w:val="0033400E"/>
    <w:rsid w:val="00334132"/>
    <w:rsid w:val="0034488E"/>
    <w:rsid w:val="00347FBD"/>
    <w:rsid w:val="00357600"/>
    <w:rsid w:val="003606A9"/>
    <w:rsid w:val="00372634"/>
    <w:rsid w:val="00376E2D"/>
    <w:rsid w:val="00377EE4"/>
    <w:rsid w:val="00383232"/>
    <w:rsid w:val="00396B5D"/>
    <w:rsid w:val="00397453"/>
    <w:rsid w:val="003B166B"/>
    <w:rsid w:val="003C7729"/>
    <w:rsid w:val="003E2C83"/>
    <w:rsid w:val="003E747F"/>
    <w:rsid w:val="00404F16"/>
    <w:rsid w:val="0041487B"/>
    <w:rsid w:val="0043388C"/>
    <w:rsid w:val="00446B55"/>
    <w:rsid w:val="004523A0"/>
    <w:rsid w:val="00464E82"/>
    <w:rsid w:val="004712AF"/>
    <w:rsid w:val="004853F9"/>
    <w:rsid w:val="00485826"/>
    <w:rsid w:val="00486D6B"/>
    <w:rsid w:val="004910DB"/>
    <w:rsid w:val="0049183C"/>
    <w:rsid w:val="00491F06"/>
    <w:rsid w:val="004B1C52"/>
    <w:rsid w:val="004D5669"/>
    <w:rsid w:val="004F444B"/>
    <w:rsid w:val="00501BB8"/>
    <w:rsid w:val="00510DFF"/>
    <w:rsid w:val="00511502"/>
    <w:rsid w:val="00511795"/>
    <w:rsid w:val="005249C7"/>
    <w:rsid w:val="00527A93"/>
    <w:rsid w:val="0053336B"/>
    <w:rsid w:val="00546FD1"/>
    <w:rsid w:val="00561BF7"/>
    <w:rsid w:val="005759ED"/>
    <w:rsid w:val="00585ABC"/>
    <w:rsid w:val="005A4B7E"/>
    <w:rsid w:val="005B77A8"/>
    <w:rsid w:val="005E0820"/>
    <w:rsid w:val="005E28C6"/>
    <w:rsid w:val="00605189"/>
    <w:rsid w:val="00607786"/>
    <w:rsid w:val="00631791"/>
    <w:rsid w:val="006518F0"/>
    <w:rsid w:val="00654F92"/>
    <w:rsid w:val="0066355B"/>
    <w:rsid w:val="00671A3C"/>
    <w:rsid w:val="00677CA7"/>
    <w:rsid w:val="00680311"/>
    <w:rsid w:val="00691D33"/>
    <w:rsid w:val="006D26FC"/>
    <w:rsid w:val="006F65B1"/>
    <w:rsid w:val="007025B2"/>
    <w:rsid w:val="00714929"/>
    <w:rsid w:val="0072283A"/>
    <w:rsid w:val="007333E5"/>
    <w:rsid w:val="00747F08"/>
    <w:rsid w:val="00755B3D"/>
    <w:rsid w:val="00756EE2"/>
    <w:rsid w:val="0076739B"/>
    <w:rsid w:val="00777866"/>
    <w:rsid w:val="00795E22"/>
    <w:rsid w:val="007D084C"/>
    <w:rsid w:val="007E373C"/>
    <w:rsid w:val="007E7553"/>
    <w:rsid w:val="00853542"/>
    <w:rsid w:val="0086169D"/>
    <w:rsid w:val="00861D58"/>
    <w:rsid w:val="0087718F"/>
    <w:rsid w:val="00882156"/>
    <w:rsid w:val="00890EF1"/>
    <w:rsid w:val="00891A46"/>
    <w:rsid w:val="008C326A"/>
    <w:rsid w:val="008C3962"/>
    <w:rsid w:val="008F519C"/>
    <w:rsid w:val="009115FC"/>
    <w:rsid w:val="009327DD"/>
    <w:rsid w:val="00942576"/>
    <w:rsid w:val="00951A58"/>
    <w:rsid w:val="00957951"/>
    <w:rsid w:val="009715F7"/>
    <w:rsid w:val="00990ADD"/>
    <w:rsid w:val="009A2043"/>
    <w:rsid w:val="009A3622"/>
    <w:rsid w:val="009B1D0F"/>
    <w:rsid w:val="009C28DE"/>
    <w:rsid w:val="009D4881"/>
    <w:rsid w:val="009D5C50"/>
    <w:rsid w:val="009E5D8F"/>
    <w:rsid w:val="009F6D79"/>
    <w:rsid w:val="00A0642C"/>
    <w:rsid w:val="00A3704A"/>
    <w:rsid w:val="00A7168A"/>
    <w:rsid w:val="00A816AF"/>
    <w:rsid w:val="00A824D6"/>
    <w:rsid w:val="00A90676"/>
    <w:rsid w:val="00AA3570"/>
    <w:rsid w:val="00AC3A6A"/>
    <w:rsid w:val="00AE14F5"/>
    <w:rsid w:val="00AE41EE"/>
    <w:rsid w:val="00AF55E8"/>
    <w:rsid w:val="00B006EF"/>
    <w:rsid w:val="00B00763"/>
    <w:rsid w:val="00B24A7B"/>
    <w:rsid w:val="00B31DB3"/>
    <w:rsid w:val="00B36B15"/>
    <w:rsid w:val="00B42B52"/>
    <w:rsid w:val="00B42EDD"/>
    <w:rsid w:val="00B610DA"/>
    <w:rsid w:val="00B8349C"/>
    <w:rsid w:val="00B85BD7"/>
    <w:rsid w:val="00BC37B1"/>
    <w:rsid w:val="00BC4497"/>
    <w:rsid w:val="00BF2544"/>
    <w:rsid w:val="00C32F55"/>
    <w:rsid w:val="00C50DDD"/>
    <w:rsid w:val="00C57878"/>
    <w:rsid w:val="00C84538"/>
    <w:rsid w:val="00CC7C04"/>
    <w:rsid w:val="00CD4C6A"/>
    <w:rsid w:val="00CF4E72"/>
    <w:rsid w:val="00D03AD3"/>
    <w:rsid w:val="00D31F96"/>
    <w:rsid w:val="00D40185"/>
    <w:rsid w:val="00D444A3"/>
    <w:rsid w:val="00D6479C"/>
    <w:rsid w:val="00D648D9"/>
    <w:rsid w:val="00DA540E"/>
    <w:rsid w:val="00DC1AC9"/>
    <w:rsid w:val="00DD48FC"/>
    <w:rsid w:val="00E14019"/>
    <w:rsid w:val="00E176A1"/>
    <w:rsid w:val="00E34359"/>
    <w:rsid w:val="00E34F01"/>
    <w:rsid w:val="00E372A6"/>
    <w:rsid w:val="00E53756"/>
    <w:rsid w:val="00E5670A"/>
    <w:rsid w:val="00E8365C"/>
    <w:rsid w:val="00EA00CE"/>
    <w:rsid w:val="00EC2F59"/>
    <w:rsid w:val="00EE0AD1"/>
    <w:rsid w:val="00F10858"/>
    <w:rsid w:val="00F16786"/>
    <w:rsid w:val="00F33CA9"/>
    <w:rsid w:val="00F40522"/>
    <w:rsid w:val="00F46C4F"/>
    <w:rsid w:val="00F5271E"/>
    <w:rsid w:val="00F54BA9"/>
    <w:rsid w:val="00F61046"/>
    <w:rsid w:val="00F62323"/>
    <w:rsid w:val="00F62DC8"/>
    <w:rsid w:val="00F64279"/>
    <w:rsid w:val="00F77AF2"/>
    <w:rsid w:val="00F96BF4"/>
    <w:rsid w:val="00FA186C"/>
    <w:rsid w:val="00FA5764"/>
    <w:rsid w:val="00FA6445"/>
    <w:rsid w:val="00FE1D4B"/>
    <w:rsid w:val="00FE6FB0"/>
    <w:rsid w:val="00FF1455"/>
    <w:rsid w:val="00FF6D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1CE471"/>
  <w15:docId w15:val="{D3FCEF44-3BF1-4158-95A5-24B9EDCD23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691D33"/>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691D33"/>
    <w:rPr>
      <w:color w:val="0000FF"/>
      <w:u w:val="single"/>
    </w:rPr>
  </w:style>
  <w:style w:type="paragraph" w:styleId="ListParagraph">
    <w:name w:val="List Paragraph"/>
    <w:basedOn w:val="Normal"/>
    <w:uiPriority w:val="34"/>
    <w:qFormat/>
    <w:rsid w:val="00F10858"/>
    <w:pPr>
      <w:ind w:left="720"/>
      <w:contextualSpacing/>
    </w:pPr>
  </w:style>
  <w:style w:type="character" w:styleId="FollowedHyperlink">
    <w:name w:val="FollowedHyperlink"/>
    <w:basedOn w:val="DefaultParagraphFont"/>
    <w:uiPriority w:val="99"/>
    <w:semiHidden/>
    <w:unhideWhenUsed/>
    <w:rsid w:val="000F6D8E"/>
    <w:rPr>
      <w:color w:val="800080" w:themeColor="followedHyperlink"/>
      <w:u w:val="single"/>
    </w:rPr>
  </w:style>
  <w:style w:type="paragraph" w:styleId="BalloonText">
    <w:name w:val="Balloon Text"/>
    <w:basedOn w:val="Normal"/>
    <w:link w:val="BalloonTextChar"/>
    <w:uiPriority w:val="99"/>
    <w:semiHidden/>
    <w:unhideWhenUsed/>
    <w:rsid w:val="00B31DB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31DB3"/>
    <w:rPr>
      <w:rFonts w:ascii="Tahoma" w:hAnsi="Tahoma" w:cs="Tahoma"/>
      <w:sz w:val="16"/>
      <w:szCs w:val="16"/>
    </w:rPr>
  </w:style>
  <w:style w:type="paragraph" w:styleId="Header">
    <w:name w:val="header"/>
    <w:basedOn w:val="Normal"/>
    <w:link w:val="HeaderChar"/>
    <w:uiPriority w:val="99"/>
    <w:semiHidden/>
    <w:unhideWhenUsed/>
    <w:rsid w:val="00F64279"/>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64279"/>
  </w:style>
  <w:style w:type="paragraph" w:styleId="Footer">
    <w:name w:val="footer"/>
    <w:basedOn w:val="Normal"/>
    <w:link w:val="FooterChar"/>
    <w:uiPriority w:val="99"/>
    <w:unhideWhenUsed/>
    <w:rsid w:val="00F64279"/>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4279"/>
  </w:style>
  <w:style w:type="character" w:styleId="UnresolvedMention">
    <w:name w:val="Unresolved Mention"/>
    <w:basedOn w:val="DefaultParagraphFont"/>
    <w:uiPriority w:val="99"/>
    <w:semiHidden/>
    <w:unhideWhenUsed/>
    <w:rsid w:val="00C8453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9826847">
      <w:bodyDiv w:val="1"/>
      <w:marLeft w:val="0"/>
      <w:marRight w:val="0"/>
      <w:marTop w:val="0"/>
      <w:marBottom w:val="0"/>
      <w:divBdr>
        <w:top w:val="none" w:sz="0" w:space="0" w:color="auto"/>
        <w:left w:val="none" w:sz="0" w:space="0" w:color="auto"/>
        <w:bottom w:val="none" w:sz="0" w:space="0" w:color="auto"/>
        <w:right w:val="none" w:sz="0" w:space="0" w:color="auto"/>
      </w:divBdr>
    </w:div>
    <w:div w:id="390345139">
      <w:bodyDiv w:val="1"/>
      <w:marLeft w:val="0"/>
      <w:marRight w:val="0"/>
      <w:marTop w:val="0"/>
      <w:marBottom w:val="0"/>
      <w:divBdr>
        <w:top w:val="none" w:sz="0" w:space="0" w:color="auto"/>
        <w:left w:val="none" w:sz="0" w:space="0" w:color="auto"/>
        <w:bottom w:val="none" w:sz="0" w:space="0" w:color="auto"/>
        <w:right w:val="none" w:sz="0" w:space="0" w:color="auto"/>
      </w:divBdr>
      <w:divsChild>
        <w:div w:id="126170303">
          <w:marLeft w:val="0"/>
          <w:marRight w:val="0"/>
          <w:marTop w:val="0"/>
          <w:marBottom w:val="0"/>
          <w:divBdr>
            <w:top w:val="none" w:sz="0" w:space="0" w:color="auto"/>
            <w:left w:val="none" w:sz="0" w:space="0" w:color="auto"/>
            <w:bottom w:val="none" w:sz="0" w:space="0" w:color="auto"/>
            <w:right w:val="none" w:sz="0" w:space="0" w:color="auto"/>
          </w:divBdr>
        </w:div>
      </w:divsChild>
    </w:div>
    <w:div w:id="727846233">
      <w:bodyDiv w:val="1"/>
      <w:marLeft w:val="0"/>
      <w:marRight w:val="0"/>
      <w:marTop w:val="0"/>
      <w:marBottom w:val="0"/>
      <w:divBdr>
        <w:top w:val="none" w:sz="0" w:space="0" w:color="auto"/>
        <w:left w:val="none" w:sz="0" w:space="0" w:color="auto"/>
        <w:bottom w:val="none" w:sz="0" w:space="0" w:color="auto"/>
        <w:right w:val="none" w:sz="0" w:space="0" w:color="auto"/>
      </w:divBdr>
    </w:div>
    <w:div w:id="1314527534">
      <w:bodyDiv w:val="1"/>
      <w:marLeft w:val="0"/>
      <w:marRight w:val="0"/>
      <w:marTop w:val="0"/>
      <w:marBottom w:val="0"/>
      <w:divBdr>
        <w:top w:val="none" w:sz="0" w:space="0" w:color="auto"/>
        <w:left w:val="none" w:sz="0" w:space="0" w:color="auto"/>
        <w:bottom w:val="none" w:sz="0" w:space="0" w:color="auto"/>
        <w:right w:val="none" w:sz="0" w:space="0" w:color="auto"/>
      </w:divBdr>
    </w:div>
    <w:div w:id="2076587434">
      <w:bodyDiv w:val="1"/>
      <w:marLeft w:val="0"/>
      <w:marRight w:val="0"/>
      <w:marTop w:val="0"/>
      <w:marBottom w:val="0"/>
      <w:divBdr>
        <w:top w:val="none" w:sz="0" w:space="0" w:color="auto"/>
        <w:left w:val="none" w:sz="0" w:space="0" w:color="auto"/>
        <w:bottom w:val="none" w:sz="0" w:space="0" w:color="auto"/>
        <w:right w:val="none" w:sz="0" w:space="0" w:color="auto"/>
      </w:divBdr>
      <w:divsChild>
        <w:div w:id="1978367215">
          <w:marLeft w:val="0"/>
          <w:marRight w:val="0"/>
          <w:marTop w:val="0"/>
          <w:marBottom w:val="0"/>
          <w:divBdr>
            <w:top w:val="none" w:sz="0" w:space="0" w:color="auto"/>
            <w:left w:val="none" w:sz="0" w:space="0" w:color="auto"/>
            <w:bottom w:val="none" w:sz="0" w:space="0" w:color="auto"/>
            <w:right w:val="none" w:sz="0" w:space="0" w:color="auto"/>
          </w:divBdr>
        </w:div>
      </w:divsChild>
    </w:div>
    <w:div w:id="2103838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islounge.com/learn-about-gis-in-the-cloud/"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youtu.be/lwQDb2oTzQ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B94F51-F46A-4ECC-8E14-0DDE125B2C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2214</TotalTime>
  <Pages>2</Pages>
  <Words>325</Words>
  <Characters>1853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ISU GIS Center</Company>
  <LinksUpToDate>false</LinksUpToDate>
  <CharactersWithSpaces>2174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Keith T. Weber</dc:creator>
  <cp:lastModifiedBy>Keith Weber</cp:lastModifiedBy>
  <cp:revision>60</cp:revision>
  <cp:lastPrinted>2014-11-06T16:00:00Z</cp:lastPrinted>
  <dcterms:created xsi:type="dcterms:W3CDTF">2012-06-12T17:13:00Z</dcterms:created>
  <dcterms:modified xsi:type="dcterms:W3CDTF">2024-07-02T16:19:00Z</dcterms:modified>
</cp:coreProperties>
</file>